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3" w:rsidRPr="00AF7655" w:rsidRDefault="002C5E42">
      <w:r w:rsidRPr="00AF7655">
        <w:rPr>
          <w:noProof/>
        </w:rPr>
        <w:drawing>
          <wp:anchor distT="0" distB="0" distL="114300" distR="114300" simplePos="0" relativeHeight="251670528" behindDoc="1" locked="0" layoutInCell="1" allowOverlap="1" wp14:anchorId="05601734" wp14:editId="5266C775">
            <wp:simplePos x="0" y="0"/>
            <wp:positionH relativeFrom="column">
              <wp:posOffset>-582875</wp:posOffset>
            </wp:positionH>
            <wp:positionV relativeFrom="paragraph">
              <wp:posOffset>-423849</wp:posOffset>
            </wp:positionV>
            <wp:extent cx="7807329" cy="1494846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園巡迴EDM-Bann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0" b="17026"/>
                    <a:stretch/>
                  </pic:blipFill>
                  <pic:spPr bwMode="auto">
                    <a:xfrm>
                      <a:off x="0" y="0"/>
                      <a:ext cx="7810353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F3" w:rsidRPr="00AF7655" w:rsidRDefault="00D20AF3"/>
    <w:p w:rsidR="00D20AF3" w:rsidRPr="00AF7655" w:rsidRDefault="00D20AF3"/>
    <w:p w:rsidR="00D20AF3" w:rsidRPr="00AF7655" w:rsidRDefault="00D20AF3"/>
    <w:p w:rsidR="00D20AF3" w:rsidRPr="00AF7655" w:rsidRDefault="002C5E42" w:rsidP="002C5E42">
      <w:pPr>
        <w:tabs>
          <w:tab w:val="left" w:pos="9795"/>
        </w:tabs>
      </w:pPr>
      <w:r w:rsidRPr="00AF7655">
        <w:tab/>
      </w:r>
    </w:p>
    <w:p w:rsidR="00A74AC3" w:rsidRPr="00AF7655" w:rsidRDefault="003B1B54" w:rsidP="003B1B54">
      <w:pPr>
        <w:jc w:val="center"/>
        <w:rPr>
          <w:b/>
          <w:sz w:val="52"/>
        </w:rPr>
      </w:pPr>
      <w:r w:rsidRPr="00AF7655">
        <w:rPr>
          <w:rFonts w:ascii="微軟正黑體" w:eastAsia="微軟正黑體" w:hAnsi="微軟正黑體" w:cs="Times New Roman" w:hint="eastAsia"/>
          <w:b/>
          <w:sz w:val="52"/>
          <w:szCs w:val="26"/>
        </w:rPr>
        <w:t>2017金融科技系列創新講座</w:t>
      </w:r>
    </w:p>
    <w:p w:rsidR="0072758B" w:rsidRPr="00AF7655" w:rsidRDefault="00A62D40" w:rsidP="00E3298B">
      <w:pPr>
        <w:pStyle w:val="Default"/>
        <w:snapToGrid w:val="0"/>
        <w:ind w:firstLineChars="210" w:firstLine="504"/>
        <w:jc w:val="both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為推動金融業運用科技創新服務，金融監督管理委員指示台灣金融服務業聯合總會(簡稱金融總會)設立「金融科技發展基金」，協助研發金融科技創新服務及培育金融科技人才。資策會數據科技與應用研究所在金融總會指導之下，推動「金融科技創新創業及人才培育計畫」，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規劃辦理「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2017</w:t>
      </w:r>
      <w:r w:rsidR="00CF038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金融科技系</w:t>
      </w:r>
      <w:r w:rsidR="00D70A85" w:rsidRPr="00AF7655">
        <w:rPr>
          <w:rFonts w:ascii="微軟正黑體" w:eastAsia="微軟正黑體" w:hAnsi="微軟正黑體" w:cs="Times New Roman" w:hint="eastAsia"/>
          <w:color w:val="auto"/>
          <w:szCs w:val="26"/>
        </w:rPr>
        <w:t>列創新</w:t>
      </w:r>
      <w:r w:rsidR="00CF038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講座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」，加速金融科技領域知識，以</w:t>
      </w:r>
      <w:r w:rsidR="00817A7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掌握Fintech最新市場發展趨勢與整體產業現況，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期望培育金融從業人員之金融科技在職教育，</w:t>
      </w:r>
      <w:r w:rsidR="00817A7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打造未來金融科技雙專業跨領域人才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。</w:t>
      </w:r>
    </w:p>
    <w:p w:rsidR="00003BAE" w:rsidRPr="00AF7655" w:rsidRDefault="0072758B" w:rsidP="000E2BB6">
      <w:pPr>
        <w:pStyle w:val="Default"/>
        <w:snapToGrid w:val="0"/>
        <w:ind w:firstLineChars="210" w:firstLine="504"/>
        <w:jc w:val="both"/>
        <w:rPr>
          <w:rFonts w:ascii="微軟正黑體" w:eastAsia="微軟正黑體" w:hAnsi="微軟正黑體" w:cs="Times New Roman"/>
          <w:b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本場次講座特</w:t>
      </w:r>
      <w:r w:rsidR="00003BAE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邀請</w:t>
      </w:r>
      <w:r w:rsidR="00B57FF4" w:rsidRPr="00B57FF4">
        <w:rPr>
          <w:rFonts w:ascii="微軟正黑體" w:eastAsia="微軟正黑體" w:hAnsi="微軟正黑體" w:cs="Times New Roman" w:hint="eastAsia"/>
          <w:b/>
          <w:color w:val="auto"/>
          <w:szCs w:val="26"/>
        </w:rPr>
        <w:t>查士朝副教授(臺灣科技大學資管系)</w:t>
      </w:r>
      <w:r w:rsidR="00003BAE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前來分享</w:t>
      </w:r>
      <w:r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「</w:t>
      </w:r>
      <w:proofErr w:type="spellStart"/>
      <w:r w:rsidR="00B57FF4" w:rsidRPr="00B57FF4">
        <w:rPr>
          <w:rFonts w:ascii="微軟正黑體" w:eastAsia="微軟正黑體" w:hAnsi="微軟正黑體" w:cs="Times New Roman" w:hint="eastAsia"/>
          <w:b/>
          <w:color w:val="auto"/>
          <w:szCs w:val="26"/>
        </w:rPr>
        <w:t>Blockchain</w:t>
      </w:r>
      <w:proofErr w:type="spellEnd"/>
      <w:r w:rsidR="00B57FF4" w:rsidRPr="00B57FF4">
        <w:rPr>
          <w:rFonts w:ascii="微軟正黑體" w:eastAsia="微軟正黑體" w:hAnsi="微軟正黑體" w:cs="Times New Roman" w:hint="eastAsia"/>
          <w:b/>
          <w:color w:val="auto"/>
          <w:szCs w:val="26"/>
        </w:rPr>
        <w:t>(</w:t>
      </w:r>
      <w:proofErr w:type="gramStart"/>
      <w:r w:rsidR="00B57FF4" w:rsidRPr="00B57FF4">
        <w:rPr>
          <w:rFonts w:ascii="微軟正黑體" w:eastAsia="微軟正黑體" w:hAnsi="微軟正黑體" w:cs="Times New Roman" w:hint="eastAsia"/>
          <w:b/>
          <w:color w:val="auto"/>
          <w:szCs w:val="26"/>
        </w:rPr>
        <w:t>區塊鏈</w:t>
      </w:r>
      <w:proofErr w:type="gramEnd"/>
      <w:r w:rsidR="00B57FF4" w:rsidRPr="00B57FF4">
        <w:rPr>
          <w:rFonts w:ascii="微軟正黑體" w:eastAsia="微軟正黑體" w:hAnsi="微軟正黑體" w:cs="Times New Roman" w:hint="eastAsia"/>
          <w:b/>
          <w:color w:val="auto"/>
          <w:szCs w:val="26"/>
        </w:rPr>
        <w:t>)介紹</w:t>
      </w:r>
      <w:r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」</w:t>
      </w:r>
      <w:r w:rsidR="0049568F" w:rsidRPr="00AF7655">
        <w:rPr>
          <w:rFonts w:ascii="微軟正黑體" w:eastAsia="微軟正黑體" w:hAnsi="微軟正黑體" w:cs="Times New Roman" w:hint="eastAsia"/>
          <w:color w:val="auto"/>
          <w:szCs w:val="26"/>
        </w:rPr>
        <w:t>！</w:t>
      </w:r>
    </w:p>
    <w:p w:rsidR="00003BAE" w:rsidRPr="00AF7655" w:rsidRDefault="00003BAE" w:rsidP="00003BAE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b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本講座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活動免費，</w:t>
      </w:r>
      <w:r w:rsidR="0049568F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席次</w:t>
      </w:r>
      <w:r w:rsidR="00801C1C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有限，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請立即報名以免向</w:t>
      </w:r>
      <w:r w:rsidR="00C76FC1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隅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！</w:t>
      </w:r>
    </w:p>
    <w:p w:rsidR="005E3144" w:rsidRPr="00AF7655" w:rsidRDefault="000A6D02" w:rsidP="00003BAE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更多</w:t>
      </w:r>
      <w:r w:rsidR="00003BAE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講座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訊息</w:t>
      </w:r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請洽</w:t>
      </w:r>
      <w:proofErr w:type="spellStart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FinTechBase</w:t>
      </w:r>
      <w:proofErr w:type="spellEnd"/>
      <w:proofErr w:type="gramStart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官網</w:t>
      </w:r>
      <w:proofErr w:type="gramEnd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：http://fintechbase.com.tw/</w:t>
      </w:r>
    </w:p>
    <w:p w:rsidR="000F2E21" w:rsidRPr="00AF7655" w:rsidRDefault="000A6D02" w:rsidP="006D64B3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或直接報名網址：</w:t>
      </w:r>
      <w:r w:rsidR="00D023A8" w:rsidRPr="00D023A8">
        <w:rPr>
          <w:rFonts w:ascii="微軟正黑體" w:eastAsia="微軟正黑體" w:hAnsi="微軟正黑體" w:cs="Times New Roman"/>
          <w:color w:val="auto"/>
          <w:szCs w:val="26"/>
        </w:rPr>
        <w:t>https://goo.gl/forms/8eaUGLGapr5IimyO2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 xml:space="preserve">                   </w:t>
      </w:r>
    </w:p>
    <w:p w:rsidR="00BD4203" w:rsidRPr="00AF7655" w:rsidRDefault="00792FFD" w:rsidP="00BD4203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BD4203" w:rsidRPr="00AF7655">
        <w:rPr>
          <w:rFonts w:ascii="微軟正黑體" w:eastAsia="微軟正黑體" w:hAnsi="微軟正黑體" w:cs="Times New Roman" w:hint="eastAsia"/>
          <w:b/>
          <w:color w:val="auto"/>
        </w:rPr>
        <w:t>日期</w:t>
      </w:r>
      <w:r w:rsidR="00BD4203" w:rsidRPr="00AF7655">
        <w:rPr>
          <w:rFonts w:ascii="微軟正黑體" w:eastAsia="微軟正黑體" w:hAnsi="微軟正黑體" w:cs="Times New Roman"/>
          <w:b/>
          <w:color w:val="auto"/>
        </w:rPr>
        <w:t>：</w:t>
      </w:r>
      <w:r w:rsidR="00B96F2F">
        <w:rPr>
          <w:rFonts w:ascii="微軟正黑體" w:eastAsia="微軟正黑體" w:hAnsi="微軟正黑體" w:cs="Times New Roman" w:hint="eastAsia"/>
          <w:b/>
          <w:color w:val="auto"/>
        </w:rPr>
        <w:t>10/</w:t>
      </w:r>
      <w:r w:rsidR="00B57FF4">
        <w:rPr>
          <w:rFonts w:ascii="微軟正黑體" w:eastAsia="微軟正黑體" w:hAnsi="微軟正黑體" w:cs="Times New Roman" w:hint="eastAsia"/>
          <w:b/>
          <w:color w:val="auto"/>
        </w:rPr>
        <w:t>31</w:t>
      </w:r>
      <w:r w:rsidR="009274D7">
        <w:rPr>
          <w:rFonts w:ascii="微軟正黑體" w:eastAsia="微軟正黑體" w:hAnsi="微軟正黑體" w:cs="Times New Roman" w:hint="eastAsia"/>
          <w:b/>
          <w:color w:val="auto"/>
        </w:rPr>
        <w:t xml:space="preserve"> 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(二)</w:t>
      </w:r>
    </w:p>
    <w:p w:rsidR="00AF7655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28202A" w:rsidRPr="00AF7655">
        <w:rPr>
          <w:rFonts w:ascii="微軟正黑體" w:eastAsia="微軟正黑體" w:hAnsi="微軟正黑體" w:cs="Times New Roman" w:hint="eastAsia"/>
          <w:b/>
          <w:color w:val="auto"/>
        </w:rPr>
        <w:t>地點：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國立台灣科技大學</w:t>
      </w:r>
      <w:r w:rsidR="005E0D4F">
        <w:rPr>
          <w:rFonts w:ascii="微軟正黑體" w:eastAsia="微軟正黑體" w:hAnsi="微軟正黑體" w:cs="Times New Roman" w:hint="eastAsia"/>
          <w:b/>
          <w:color w:val="auto"/>
        </w:rPr>
        <w:t xml:space="preserve"> 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國際大樓四樓 IB401 教室</w:t>
      </w:r>
    </w:p>
    <w:p w:rsidR="009274D7" w:rsidRDefault="000F2E21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報名</w:t>
      </w:r>
      <w:r w:rsidR="00E3298B" w:rsidRPr="00AF7655">
        <w:rPr>
          <w:rFonts w:ascii="微軟正黑體" w:eastAsia="微軟正黑體" w:hAnsi="微軟正黑體" w:cs="Times New Roman" w:hint="eastAsia"/>
          <w:b/>
          <w:color w:val="auto"/>
        </w:rPr>
        <w:t>網址：</w:t>
      </w:r>
      <w:r w:rsidR="00D023A8" w:rsidRPr="00D023A8">
        <w:rPr>
          <w:rFonts w:ascii="微軟正黑體" w:eastAsia="微軟正黑體" w:hAnsi="微軟正黑體" w:cs="Times New Roman"/>
          <w:b/>
          <w:color w:val="auto"/>
        </w:rPr>
        <w:t>https://goo.gl/forms/8eaUGLGapr5IimyO2</w:t>
      </w:r>
    </w:p>
    <w:p w:rsidR="005E3144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5E3144" w:rsidRPr="00AF7655">
        <w:rPr>
          <w:rFonts w:ascii="微軟正黑體" w:eastAsia="微軟正黑體" w:hAnsi="微軟正黑體" w:cs="Times New Roman" w:hint="eastAsia"/>
          <w:b/>
          <w:color w:val="auto"/>
        </w:rPr>
        <w:t>對象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：</w:t>
      </w:r>
      <w:r w:rsidRPr="00AF7655">
        <w:rPr>
          <w:rFonts w:ascii="微軟正黑體" w:eastAsia="微軟正黑體" w:hAnsi="微軟正黑體" w:cs="Times New Roman" w:hint="eastAsia"/>
          <w:b/>
          <w:color w:val="auto"/>
        </w:rPr>
        <w:t>歡迎各金融機構從業人員、金融相關公會及周邊單位人員、科技資訊人員、新創事業人員</w:t>
      </w:r>
      <w:r w:rsidR="004735CF" w:rsidRPr="00AF7655">
        <w:rPr>
          <w:rFonts w:ascii="微軟正黑體" w:eastAsia="微軟正黑體" w:hAnsi="微軟正黑體" w:cs="Times New Roman" w:hint="eastAsia"/>
          <w:b/>
          <w:color w:val="auto"/>
        </w:rPr>
        <w:t>。</w:t>
      </w:r>
    </w:p>
    <w:p w:rsidR="004735CF" w:rsidRPr="00CE493F" w:rsidRDefault="004735CF" w:rsidP="00003BAE">
      <w:pPr>
        <w:pStyle w:val="Default"/>
        <w:snapToGrid w:val="0"/>
        <w:ind w:firstLineChars="472" w:firstLine="1133"/>
        <w:rPr>
          <w:rFonts w:ascii="微軟正黑體" w:eastAsia="微軟正黑體" w:hAnsi="微軟正黑體" w:cs="Times New Roman"/>
          <w:b/>
          <w:color w:val="FF0000"/>
        </w:rPr>
      </w:pPr>
      <w:bookmarkStart w:id="0" w:name="_GoBack"/>
      <w:r w:rsidRPr="00CE493F">
        <w:rPr>
          <w:rFonts w:ascii="微軟正黑體" w:eastAsia="微軟正黑體" w:hAnsi="微軟正黑體" w:cs="Times New Roman" w:hint="eastAsia"/>
          <w:b/>
          <w:color w:val="FF0000"/>
        </w:rPr>
        <w:t>參加活動請攜帶</w:t>
      </w:r>
      <w:r w:rsidR="00522003" w:rsidRPr="00CE493F">
        <w:rPr>
          <w:rFonts w:ascii="微軟正黑體" w:eastAsia="微軟正黑體" w:hAnsi="微軟正黑體" w:cs="Times New Roman" w:hint="eastAsia"/>
          <w:b/>
          <w:color w:val="FF0000"/>
        </w:rPr>
        <w:t>「</w:t>
      </w:r>
      <w:r w:rsidRPr="00CE493F">
        <w:rPr>
          <w:rFonts w:ascii="微軟正黑體" w:eastAsia="微軟正黑體" w:hAnsi="微軟正黑體" w:cs="Times New Roman" w:hint="eastAsia"/>
          <w:b/>
          <w:color w:val="FF0000"/>
        </w:rPr>
        <w:t>名片</w:t>
      </w:r>
      <w:r w:rsidR="00522003" w:rsidRPr="00CE493F">
        <w:rPr>
          <w:rFonts w:ascii="微軟正黑體" w:eastAsia="微軟正黑體" w:hAnsi="微軟正黑體" w:cs="Times New Roman" w:hint="eastAsia"/>
          <w:b/>
          <w:color w:val="FF0000"/>
        </w:rPr>
        <w:t>」</w:t>
      </w:r>
      <w:r w:rsidRPr="00CE493F">
        <w:rPr>
          <w:rFonts w:ascii="微軟正黑體" w:eastAsia="微軟正黑體" w:hAnsi="微軟正黑體" w:cs="Times New Roman" w:hint="eastAsia"/>
          <w:b/>
          <w:color w:val="FF0000"/>
        </w:rPr>
        <w:t>入場</w:t>
      </w:r>
    </w:p>
    <w:bookmarkEnd w:id="0"/>
    <w:p w:rsidR="00E3298B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活動議程：</w:t>
      </w:r>
    </w:p>
    <w:tbl>
      <w:tblPr>
        <w:tblStyle w:val="-1"/>
        <w:tblpPr w:leftFromText="180" w:rightFromText="180" w:vertAnchor="text" w:horzAnchor="page" w:tblpX="1107" w:tblpY="83"/>
        <w:tblW w:w="9606" w:type="dxa"/>
        <w:tblLook w:val="04A0" w:firstRow="1" w:lastRow="0" w:firstColumn="1" w:lastColumn="0" w:noHBand="0" w:noVBand="1"/>
      </w:tblPr>
      <w:tblGrid>
        <w:gridCol w:w="1951"/>
        <w:gridCol w:w="4253"/>
        <w:gridCol w:w="283"/>
        <w:gridCol w:w="3119"/>
      </w:tblGrid>
      <w:tr w:rsidR="00AF7655" w:rsidRPr="00AF7655" w:rsidTr="005E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主題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主講人</w:t>
            </w:r>
          </w:p>
        </w:tc>
      </w:tr>
      <w:tr w:rsidR="00AF7655" w:rsidRPr="00AF7655" w:rsidTr="00FD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03BAE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18:00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學員簽到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F4" w:rsidRDefault="00B57FF4" w:rsidP="00FD4D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7FF4">
              <w:rPr>
                <w:rFonts w:ascii="微軟正黑體" w:eastAsia="微軟正黑體" w:hAnsi="微軟正黑體" w:hint="eastAsia"/>
                <w:sz w:val="20"/>
                <w:szCs w:val="20"/>
              </w:rPr>
              <w:t>查士朝</w:t>
            </w:r>
          </w:p>
          <w:p w:rsidR="00B57FF4" w:rsidRDefault="00B57FF4" w:rsidP="00FD4D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7FF4">
              <w:rPr>
                <w:rFonts w:ascii="微軟正黑體" w:eastAsia="微軟正黑體" w:hAnsi="微軟正黑體" w:hint="eastAsia"/>
                <w:sz w:val="20"/>
                <w:szCs w:val="20"/>
              </w:rPr>
              <w:t>副教授</w:t>
            </w:r>
          </w:p>
          <w:p w:rsidR="005E0D4F" w:rsidRPr="00AF7655" w:rsidRDefault="00B57FF4" w:rsidP="00FD4D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7FF4">
              <w:rPr>
                <w:rFonts w:ascii="微軟正黑體" w:eastAsia="微軟正黑體" w:hAnsi="微軟正黑體" w:hint="eastAsia"/>
                <w:sz w:val="20"/>
                <w:szCs w:val="20"/>
              </w:rPr>
              <w:t>臺灣科技大學資管系</w:t>
            </w:r>
          </w:p>
        </w:tc>
      </w:tr>
      <w:tr w:rsidR="00AF7655" w:rsidRPr="00AF7655" w:rsidTr="00FD4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25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spellStart"/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FinTechBase</w:t>
            </w:r>
            <w:proofErr w:type="spellEnd"/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計畫簡介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FD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35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B57FF4" w:rsidP="004735CF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spellStart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Blockchain</w:t>
            </w:r>
            <w:proofErr w:type="spellEnd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(</w:t>
            </w:r>
            <w:proofErr w:type="gramStart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區塊鏈</w:t>
            </w:r>
            <w:proofErr w:type="gramEnd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)介紹</w:t>
            </w:r>
            <w:r w:rsidR="000E2BB6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4735CF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(上半場)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FD4DA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0~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休息時間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FD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B57FF4" w:rsidP="004735CF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spellStart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Blockchain</w:t>
            </w:r>
            <w:proofErr w:type="spellEnd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(</w:t>
            </w:r>
            <w:proofErr w:type="gramStart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區塊鏈</w:t>
            </w:r>
            <w:proofErr w:type="gramEnd"/>
            <w:r w:rsidRPr="00B57FF4">
              <w:rPr>
                <w:rFonts w:ascii="微軟正黑體" w:eastAsia="微軟正黑體" w:hAnsi="微軟正黑體" w:hint="eastAsia"/>
                <w:sz w:val="22"/>
                <w:szCs w:val="20"/>
              </w:rPr>
              <w:t>)介紹</w:t>
            </w:r>
            <w:r w:rsidR="000E2BB6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4735CF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(下半場)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FD4DA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05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Q</w:t>
            </w: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&amp;</w:t>
            </w:r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A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5E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CF" w:rsidRPr="00AF7655" w:rsidRDefault="004735CF" w:rsidP="004735CF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AF7655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AF7655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AF7655">
              <w:rPr>
                <w:rFonts w:ascii="微軟正黑體" w:eastAsia="微軟正黑體" w:hAnsi="微軟正黑體" w:hint="eastAsia"/>
                <w:sz w:val="20"/>
                <w:szCs w:val="20"/>
              </w:rPr>
              <w:t>主辦單位保有調整活動內容的權利</w:t>
            </w:r>
          </w:p>
        </w:tc>
      </w:tr>
    </w:tbl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4735CF">
      <w:pPr>
        <w:pStyle w:val="Default"/>
        <w:snapToGrid w:val="0"/>
        <w:ind w:firstLineChars="64" w:firstLine="141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4735CF" w:rsidRPr="00AF7655" w:rsidRDefault="004735CF" w:rsidP="004735CF">
      <w:pPr>
        <w:pStyle w:val="Default"/>
        <w:snapToGrid w:val="0"/>
        <w:ind w:firstLineChars="129" w:firstLine="284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0F2E21" w:rsidRPr="00AF7655" w:rsidRDefault="000F2E21" w:rsidP="00C76FC1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4735CF" w:rsidRPr="00AF7655" w:rsidRDefault="00C76FC1" w:rsidP="0072758B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報名須知：</w:t>
      </w:r>
    </w:p>
    <w:p w:rsidR="00E3298B" w:rsidRPr="00AF7655" w:rsidRDefault="00C76FC1" w:rsidP="0072758B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若遇到颱風或不可抗力之情事需停課，經行政院人事行政局公告辦理，則該場次活動配合公告停止當日講座並延期舉行。若報名當天臨時有事，應事先告知主辦單位，可</w:t>
      </w:r>
      <w:proofErr w:type="gramStart"/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採</w:t>
      </w:r>
      <w:proofErr w:type="gramEnd"/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請假制；無故未到三次者，取消上課資格。</w:t>
      </w:r>
    </w:p>
    <w:p w:rsidR="00D70A85" w:rsidRPr="00AF7655" w:rsidRDefault="00F61A58" w:rsidP="00114E0D">
      <w:pPr>
        <w:pStyle w:val="Default"/>
        <w:snapToGrid w:val="0"/>
        <w:jc w:val="both"/>
        <w:rPr>
          <w:rFonts w:ascii="微軟正黑體" w:eastAsia="微軟正黑體" w:hAnsi="微軟正黑體" w:cs="Times New Roman"/>
          <w:color w:val="auto"/>
          <w:sz w:val="20"/>
          <w:szCs w:val="20"/>
          <w:u w:val="single"/>
        </w:rPr>
      </w:pPr>
      <w:r w:rsidRPr="00AF7655">
        <w:rPr>
          <w:rFonts w:ascii="微軟正黑體" w:eastAsia="微軟正黑體" w:hAnsi="微軟正黑體" w:cs="Times New Roman"/>
          <w:noProof/>
          <w:color w:val="auto"/>
          <w:sz w:val="22"/>
          <w:szCs w:val="28"/>
        </w:rPr>
        <w:drawing>
          <wp:inline distT="0" distB="0" distL="0" distR="0" wp14:anchorId="20001C83" wp14:editId="3F528EA1">
            <wp:extent cx="6687185" cy="1526540"/>
            <wp:effectExtent l="0" t="0" r="0" b="0"/>
            <wp:docPr id="3" name="圖片 3" descr="C:\Users\jolansu\Desktop\EDM 裡的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su\Desktop\EDM 裡的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A85" w:rsidRPr="00AF7655" w:rsidSect="00E3298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5D" w:rsidRDefault="00702E5D" w:rsidP="00630D73">
      <w:r>
        <w:separator/>
      </w:r>
    </w:p>
  </w:endnote>
  <w:endnote w:type="continuationSeparator" w:id="0">
    <w:p w:rsidR="00702E5D" w:rsidRDefault="00702E5D" w:rsidP="0063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瀅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5D" w:rsidRDefault="00702E5D" w:rsidP="00630D73">
      <w:r>
        <w:separator/>
      </w:r>
    </w:p>
  </w:footnote>
  <w:footnote w:type="continuationSeparator" w:id="0">
    <w:p w:rsidR="00702E5D" w:rsidRDefault="00702E5D" w:rsidP="0063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0AD"/>
    <w:multiLevelType w:val="hybridMultilevel"/>
    <w:tmpl w:val="6CB247BE"/>
    <w:lvl w:ilvl="0" w:tplc="6334600E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EA110A"/>
    <w:multiLevelType w:val="hybridMultilevel"/>
    <w:tmpl w:val="E33877B6"/>
    <w:lvl w:ilvl="0" w:tplc="6334600E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5A3892"/>
    <w:multiLevelType w:val="hybridMultilevel"/>
    <w:tmpl w:val="AA2E41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3"/>
    <w:rsid w:val="00003BAE"/>
    <w:rsid w:val="00057767"/>
    <w:rsid w:val="0007788D"/>
    <w:rsid w:val="0009342D"/>
    <w:rsid w:val="000A6D02"/>
    <w:rsid w:val="000E2BB6"/>
    <w:rsid w:val="000F2E21"/>
    <w:rsid w:val="00104EA3"/>
    <w:rsid w:val="00114E0D"/>
    <w:rsid w:val="001204FB"/>
    <w:rsid w:val="00137DCB"/>
    <w:rsid w:val="0014736C"/>
    <w:rsid w:val="00170DEE"/>
    <w:rsid w:val="001B53B3"/>
    <w:rsid w:val="001E7184"/>
    <w:rsid w:val="00214BAA"/>
    <w:rsid w:val="002305F5"/>
    <w:rsid w:val="00271BC2"/>
    <w:rsid w:val="0028202A"/>
    <w:rsid w:val="0028206A"/>
    <w:rsid w:val="002C5E42"/>
    <w:rsid w:val="00321C01"/>
    <w:rsid w:val="00340FF9"/>
    <w:rsid w:val="00356F1F"/>
    <w:rsid w:val="003B1B54"/>
    <w:rsid w:val="003C0EB2"/>
    <w:rsid w:val="003E6282"/>
    <w:rsid w:val="0046042A"/>
    <w:rsid w:val="0046203F"/>
    <w:rsid w:val="004735CF"/>
    <w:rsid w:val="0047456B"/>
    <w:rsid w:val="00491B2F"/>
    <w:rsid w:val="0049568F"/>
    <w:rsid w:val="004D631E"/>
    <w:rsid w:val="0051513D"/>
    <w:rsid w:val="00522003"/>
    <w:rsid w:val="005676F5"/>
    <w:rsid w:val="005A7665"/>
    <w:rsid w:val="005B34D1"/>
    <w:rsid w:val="005E0D4F"/>
    <w:rsid w:val="005E3144"/>
    <w:rsid w:val="00624130"/>
    <w:rsid w:val="00630D73"/>
    <w:rsid w:val="006A3C5F"/>
    <w:rsid w:val="006C6CD4"/>
    <w:rsid w:val="006D64B3"/>
    <w:rsid w:val="00702E5D"/>
    <w:rsid w:val="007227ED"/>
    <w:rsid w:val="007245FB"/>
    <w:rsid w:val="0072758B"/>
    <w:rsid w:val="00792FFD"/>
    <w:rsid w:val="007F5B80"/>
    <w:rsid w:val="00801C1C"/>
    <w:rsid w:val="00817A74"/>
    <w:rsid w:val="008529FC"/>
    <w:rsid w:val="00880AD7"/>
    <w:rsid w:val="008A34CA"/>
    <w:rsid w:val="008D60A8"/>
    <w:rsid w:val="008E560F"/>
    <w:rsid w:val="0091695A"/>
    <w:rsid w:val="009274D7"/>
    <w:rsid w:val="00947D39"/>
    <w:rsid w:val="00983642"/>
    <w:rsid w:val="009D7DE0"/>
    <w:rsid w:val="009E090A"/>
    <w:rsid w:val="00A30231"/>
    <w:rsid w:val="00A35D8B"/>
    <w:rsid w:val="00A50F34"/>
    <w:rsid w:val="00A62D40"/>
    <w:rsid w:val="00A74AC3"/>
    <w:rsid w:val="00AA76C5"/>
    <w:rsid w:val="00AF01C2"/>
    <w:rsid w:val="00AF0931"/>
    <w:rsid w:val="00AF7655"/>
    <w:rsid w:val="00B25FE3"/>
    <w:rsid w:val="00B57FF4"/>
    <w:rsid w:val="00B96F2F"/>
    <w:rsid w:val="00BA0F65"/>
    <w:rsid w:val="00BC10C8"/>
    <w:rsid w:val="00BD4203"/>
    <w:rsid w:val="00BE2715"/>
    <w:rsid w:val="00C74C39"/>
    <w:rsid w:val="00C76FC1"/>
    <w:rsid w:val="00CA5019"/>
    <w:rsid w:val="00CE0394"/>
    <w:rsid w:val="00CE493F"/>
    <w:rsid w:val="00CF0384"/>
    <w:rsid w:val="00D023A8"/>
    <w:rsid w:val="00D20530"/>
    <w:rsid w:val="00D20AF3"/>
    <w:rsid w:val="00D331B2"/>
    <w:rsid w:val="00D4090E"/>
    <w:rsid w:val="00D70A85"/>
    <w:rsid w:val="00E3298B"/>
    <w:rsid w:val="00E55E21"/>
    <w:rsid w:val="00E60365"/>
    <w:rsid w:val="00E73004"/>
    <w:rsid w:val="00EE5B31"/>
    <w:rsid w:val="00EF123B"/>
    <w:rsid w:val="00EF398A"/>
    <w:rsid w:val="00F61A58"/>
    <w:rsid w:val="00FC76BB"/>
    <w:rsid w:val="00FD2236"/>
    <w:rsid w:val="00FD26E7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4AC3"/>
    <w:pPr>
      <w:widowControl w:val="0"/>
      <w:autoSpaceDE w:val="0"/>
      <w:autoSpaceDN w:val="0"/>
      <w:adjustRightInd w:val="0"/>
    </w:pPr>
    <w:rPr>
      <w:rFonts w:ascii="標楷體a瀅.." w:eastAsia="標楷體a瀅.." w:cs="標楷體a瀅..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17A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20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D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D73"/>
    <w:rPr>
      <w:sz w:val="20"/>
      <w:szCs w:val="20"/>
    </w:rPr>
  </w:style>
  <w:style w:type="table" w:styleId="ab">
    <w:name w:val="Table Grid"/>
    <w:basedOn w:val="a1"/>
    <w:uiPriority w:val="59"/>
    <w:rsid w:val="00A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92F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4AC3"/>
    <w:pPr>
      <w:widowControl w:val="0"/>
      <w:autoSpaceDE w:val="0"/>
      <w:autoSpaceDN w:val="0"/>
      <w:adjustRightInd w:val="0"/>
    </w:pPr>
    <w:rPr>
      <w:rFonts w:ascii="標楷體a瀅.." w:eastAsia="標楷體a瀅.." w:cs="標楷體a瀅..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17A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20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D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D73"/>
    <w:rPr>
      <w:sz w:val="20"/>
      <w:szCs w:val="20"/>
    </w:rPr>
  </w:style>
  <w:style w:type="table" w:styleId="ab">
    <w:name w:val="Table Grid"/>
    <w:basedOn w:val="a1"/>
    <w:uiPriority w:val="59"/>
    <w:rsid w:val="00A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92F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FF95-95EF-463E-BFD6-ADEBD0D6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吳至鈺</dc:creator>
  <cp:lastModifiedBy>user</cp:lastModifiedBy>
  <cp:revision>5</cp:revision>
  <cp:lastPrinted>2017-03-20T10:05:00Z</cp:lastPrinted>
  <dcterms:created xsi:type="dcterms:W3CDTF">2017-07-27T08:12:00Z</dcterms:created>
  <dcterms:modified xsi:type="dcterms:W3CDTF">2017-07-28T05:45:00Z</dcterms:modified>
</cp:coreProperties>
</file>